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1D" w:rsidRPr="00801681" w:rsidRDefault="005668BF" w:rsidP="00801681">
      <w:pPr>
        <w:pStyle w:val="a7"/>
        <w:ind w:firstLine="454"/>
        <w:contextualSpacing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Выступление </w:t>
      </w:r>
      <w:r w:rsidR="0076481D" w:rsidRPr="0080168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по теме:</w:t>
      </w:r>
    </w:p>
    <w:p w:rsidR="0076481D" w:rsidRPr="00801681" w:rsidRDefault="0076481D" w:rsidP="00801681">
      <w:pPr>
        <w:pStyle w:val="a7"/>
        <w:ind w:firstLine="454"/>
        <w:contextualSpacing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80168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«30 </w:t>
      </w:r>
      <w:proofErr w:type="spellStart"/>
      <w:r w:rsidRPr="0080168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летия</w:t>
      </w:r>
      <w:proofErr w:type="spellEnd"/>
      <w:r w:rsidRPr="0080168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принятия и </w:t>
      </w:r>
      <w:proofErr w:type="spellStart"/>
      <w:proofErr w:type="gramStart"/>
      <w:r w:rsidRPr="0080168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и</w:t>
      </w:r>
      <w:proofErr w:type="spellEnd"/>
      <w:proofErr w:type="gramEnd"/>
      <w:r w:rsidR="004A2771" w:rsidRPr="0080168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25-</w:t>
      </w:r>
      <w:r w:rsidRPr="0080168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летия ратификации Республикой Казахстан Конвенции ООН о правах ребенка»</w:t>
      </w:r>
    </w:p>
    <w:p w:rsidR="00D00A35" w:rsidRPr="00801681" w:rsidRDefault="00D00A35" w:rsidP="00801681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A2771" w:rsidRPr="00801681" w:rsidRDefault="0076481D" w:rsidP="005668BF">
      <w:pPr>
        <w:pStyle w:val="a3"/>
        <w:shd w:val="clear" w:color="auto" w:fill="FFFFFF"/>
        <w:spacing w:before="0" w:beforeAutospacing="0" w:after="215" w:afterAutospacing="0"/>
        <w:ind w:firstLine="454"/>
        <w:contextualSpacing/>
        <w:jc w:val="both"/>
        <w:rPr>
          <w:color w:val="000000" w:themeColor="text1"/>
          <w:sz w:val="28"/>
          <w:szCs w:val="28"/>
        </w:rPr>
      </w:pPr>
      <w:r w:rsidRPr="0076481D">
        <w:rPr>
          <w:color w:val="000000" w:themeColor="text1"/>
          <w:sz w:val="28"/>
          <w:szCs w:val="28"/>
          <w:shd w:val="clear" w:color="auto" w:fill="FFFFFF"/>
        </w:rPr>
        <w:t>2019 год - знаковый для ЮНИСЕФ. Конвенц</w:t>
      </w:r>
      <w:proofErr w:type="gramStart"/>
      <w:r w:rsidRPr="0076481D">
        <w:rPr>
          <w:color w:val="000000" w:themeColor="text1"/>
          <w:sz w:val="28"/>
          <w:szCs w:val="28"/>
          <w:shd w:val="clear" w:color="auto" w:fill="FFFFFF"/>
        </w:rPr>
        <w:t>ии ОО</w:t>
      </w:r>
      <w:proofErr w:type="gramEnd"/>
      <w:r w:rsidRPr="0076481D">
        <w:rPr>
          <w:color w:val="000000" w:themeColor="text1"/>
          <w:sz w:val="28"/>
          <w:szCs w:val="28"/>
          <w:shd w:val="clear" w:color="auto" w:fill="FFFFFF"/>
        </w:rPr>
        <w:t xml:space="preserve">Н о правах ребенка исполняется 30 лет. В соответствии с этой конвенцией правительства, в том числе и Казахстан, обязались принять меры для спасения каждого ребёнка путём предоставления качественной медицинской помощи. Как отметил координатор программы ЮНИСЕФ по здравоохранению Канат </w:t>
      </w:r>
      <w:proofErr w:type="spellStart"/>
      <w:r w:rsidRPr="0076481D">
        <w:rPr>
          <w:color w:val="000000" w:themeColor="text1"/>
          <w:sz w:val="28"/>
          <w:szCs w:val="28"/>
          <w:shd w:val="clear" w:color="auto" w:fill="FFFFFF"/>
        </w:rPr>
        <w:t>Суханбердиев</w:t>
      </w:r>
      <w:proofErr w:type="spellEnd"/>
      <w:r w:rsidRPr="0076481D">
        <w:rPr>
          <w:color w:val="000000" w:themeColor="text1"/>
          <w:sz w:val="28"/>
          <w:szCs w:val="28"/>
          <w:shd w:val="clear" w:color="auto" w:fill="FFFFFF"/>
        </w:rPr>
        <w:t>, для Казахстана 2019 год также является юбилейным, поскольку наша страна присоединилась к Конвенц</w:t>
      </w:r>
      <w:proofErr w:type="gramStart"/>
      <w:r w:rsidRPr="0076481D">
        <w:rPr>
          <w:color w:val="000000" w:themeColor="text1"/>
          <w:sz w:val="28"/>
          <w:szCs w:val="28"/>
          <w:shd w:val="clear" w:color="auto" w:fill="FFFFFF"/>
        </w:rPr>
        <w:t>ии ОО</w:t>
      </w:r>
      <w:proofErr w:type="gramEnd"/>
      <w:r w:rsidRPr="0076481D">
        <w:rPr>
          <w:color w:val="000000" w:themeColor="text1"/>
          <w:sz w:val="28"/>
          <w:szCs w:val="28"/>
          <w:shd w:val="clear" w:color="auto" w:fill="FFFFFF"/>
        </w:rPr>
        <w:t xml:space="preserve">Н о правах ребенка в 1994 году, следовательно, будет отмечать 25-летие со дня подписания данного документа. </w:t>
      </w:r>
      <w:r w:rsidR="00801681" w:rsidRPr="00801681">
        <w:rPr>
          <w:color w:val="000000" w:themeColor="text1"/>
          <w:sz w:val="28"/>
          <w:szCs w:val="28"/>
        </w:rPr>
        <w:t>Конвенция была принята Генеральной Ассамблеей ООН 20 ноября 1989 г. В преддверии 30-й годовщины принятия Конвенции будет организован ряд мероприятий в честь ее празднования.</w:t>
      </w:r>
      <w:r w:rsidR="00801681" w:rsidRPr="0080168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481D">
        <w:rPr>
          <w:color w:val="000000" w:themeColor="text1"/>
          <w:sz w:val="28"/>
          <w:szCs w:val="28"/>
          <w:shd w:val="clear" w:color="auto" w:fill="FFFFFF"/>
        </w:rPr>
        <w:t xml:space="preserve">«ЮНИСЕФ оказывает Правительству поддержку в охране здоровья ребенка и матери уже более двух десятилетий. Все роды в Казахстане проходят в медицинских организациях, в сопровождении подготовленных медицинских работников, в соответствии с принципами безопасного материнства. Количество родов из года в год увеличивается. У отцов есть возможность присутствовать при родах. Бесплатно дети получают первую прививку в роддоме. По всему Казахстану внедрена новая модель патронажной сестринской службы. Все эти и другие меры предпринимаются для того, чтобы каждый ребенок осуществил свое право на жизнь и полноценное развитие», - подчеркнул Канат </w:t>
      </w:r>
      <w:proofErr w:type="spellStart"/>
      <w:r w:rsidRPr="0076481D">
        <w:rPr>
          <w:color w:val="000000" w:themeColor="text1"/>
          <w:sz w:val="28"/>
          <w:szCs w:val="28"/>
          <w:shd w:val="clear" w:color="auto" w:fill="FFFFFF"/>
        </w:rPr>
        <w:t>Суханбердиев</w:t>
      </w:r>
      <w:proofErr w:type="spellEnd"/>
      <w:r w:rsidR="004A2771" w:rsidRPr="0080168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6481D">
        <w:rPr>
          <w:color w:val="000000" w:themeColor="text1"/>
          <w:sz w:val="28"/>
          <w:szCs w:val="28"/>
          <w:shd w:val="clear" w:color="auto" w:fill="FFFFFF"/>
        </w:rPr>
        <w:t>В этот юбилейный год Детский фонд ООН запустил петицию, которая будет вручена мировым лидерам 20 ноября 2019 года - к 30-летию Конвенции о правах ребенка - с призывом к ним взять на себя обязательства защищать права каждого ребенка сейчас и для будущих поколений.</w:t>
      </w:r>
    </w:p>
    <w:p w:rsidR="004A2771" w:rsidRPr="00801681" w:rsidRDefault="00D00A35" w:rsidP="005668BF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681">
        <w:rPr>
          <w:rFonts w:ascii="Times New Roman" w:hAnsi="Times New Roman" w:cs="Times New Roman"/>
          <w:color w:val="000000" w:themeColor="text1"/>
          <w:sz w:val="28"/>
          <w:szCs w:val="28"/>
        </w:rPr>
        <w:t>Конвенция о правах ребенка защищает право всех детей мира быть свободными от дискриминации, насилия и пренебрежительного отношения. Например, это означает следующее:</w:t>
      </w:r>
      <w:r w:rsidR="004A2771" w:rsidRPr="00801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681">
        <w:rPr>
          <w:rFonts w:ascii="Times New Roman" w:hAnsi="Times New Roman" w:cs="Times New Roman"/>
          <w:color w:val="000000" w:themeColor="text1"/>
          <w:sz w:val="28"/>
          <w:szCs w:val="28"/>
        </w:rPr>
        <w:t>нуждаются в достойном и уважительном обращении;</w:t>
      </w:r>
    </w:p>
    <w:p w:rsidR="004A2771" w:rsidRPr="00801681" w:rsidRDefault="00D00A35" w:rsidP="005668BF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681">
        <w:rPr>
          <w:rFonts w:ascii="Times New Roman" w:hAnsi="Times New Roman" w:cs="Times New Roman"/>
          <w:color w:val="000000" w:themeColor="text1"/>
          <w:sz w:val="28"/>
          <w:szCs w:val="28"/>
        </w:rPr>
        <w:t>они должны получать заботу, развиваться и быть частью своих сообществ;</w:t>
      </w:r>
    </w:p>
    <w:p w:rsidR="004A2771" w:rsidRPr="00801681" w:rsidRDefault="00D00A35" w:rsidP="005668BF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681">
        <w:rPr>
          <w:rFonts w:ascii="Times New Roman" w:hAnsi="Times New Roman" w:cs="Times New Roman"/>
          <w:color w:val="000000" w:themeColor="text1"/>
          <w:sz w:val="28"/>
          <w:szCs w:val="28"/>
        </w:rPr>
        <w:t>они имеют право на образование, выражение собственного мнения и участие в принятии решений, затрагивающих их интересы;</w:t>
      </w:r>
    </w:p>
    <w:p w:rsidR="004A2771" w:rsidRPr="00801681" w:rsidRDefault="00D00A35" w:rsidP="005668BF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81">
        <w:rPr>
          <w:rFonts w:ascii="Times New Roman" w:hAnsi="Times New Roman" w:cs="Times New Roman"/>
          <w:color w:val="000000" w:themeColor="text1"/>
          <w:sz w:val="28"/>
          <w:szCs w:val="28"/>
        </w:rPr>
        <w:t>и они имеют право на защиту от всех форм насилия и дискриминации, где бы они ни жили, независимо от их национального или социального происхождения, инвалидности, имущественного, сословного или иного положения.</w:t>
      </w:r>
    </w:p>
    <w:p w:rsidR="004A2771" w:rsidRPr="00801681" w:rsidRDefault="00D00A35" w:rsidP="005668BF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имеют права человека, и они должны иметь возможность требовать их соблюдения. Тридцать лет назад Конвенция признала детей человеческими существами, имеющими неоспоримые права. Почти все </w:t>
      </w:r>
      <w:r w:rsidRPr="008016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государства, за исключением одного, дали обещание соблюдать, защищать и поощрять эти права. Благодаря этому Конвенция является одним из самых дальновидных и повсеместно принятых договоров в области прав человека в истории.</w:t>
      </w:r>
    </w:p>
    <w:p w:rsidR="00801681" w:rsidRPr="00801681" w:rsidRDefault="00801681" w:rsidP="005668BF">
      <w:pPr>
        <w:shd w:val="clear" w:color="auto" w:fill="FFFFFF"/>
        <w:spacing w:before="120" w:after="12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Неотъемлемую часть образования составляет </w:t>
      </w:r>
      <w:hyperlink r:id="rId5" w:tooltip="Воспитание" w:history="1">
        <w:r w:rsidRPr="008016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воспитание</w:t>
        </w:r>
      </w:hyperlink>
      <w:r w:rsidRPr="00801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Так среди задач семейного воспитания Конвенция (ст. 18) требует, чтобы «</w:t>
      </w:r>
      <w:proofErr w:type="gramStart"/>
      <w:r w:rsidRPr="00801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предпринимались все возможные усилия</w:t>
      </w:r>
      <w:proofErr w:type="gramEnd"/>
      <w:r w:rsidRPr="00801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тому, чтобы обеспечить признание принципа общей и одинаковой ответственности обоих родителей за воспитание и развитие ребёнка. Родители или в соответствующих случаях законные опекуны несут основную ответственность за воспитание и развитие ребёнка. Наилучшие интересы ребёнка являются предметом их основной заботы».</w:t>
      </w:r>
    </w:p>
    <w:p w:rsidR="00801681" w:rsidRPr="00801681" w:rsidRDefault="00801681" w:rsidP="005668BF">
      <w:pPr>
        <w:shd w:val="clear" w:color="auto" w:fill="FFFFFF"/>
        <w:spacing w:before="120" w:after="12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Статья 20 определяет задачи общественного воспитания детей (ухода за ними), лишившихся родителей. «Такой уход может включать, в частности, передачу на воспитание, </w:t>
      </w:r>
      <w:hyperlink r:id="rId6" w:tooltip="Усыновление" w:history="1">
        <w:r w:rsidRPr="008016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усыновление</w:t>
        </w:r>
      </w:hyperlink>
      <w:r w:rsidRPr="00801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или, в случае необходимости, помещение в соответствующие учреждения по уходу за детьми. При рассмотрении вариантов замены необходимо должным образом учитывать желательность преемственности воспитания ребёнка и его этническое происхождение, религиозную и культурную принадлежность и родной язык».</w:t>
      </w:r>
    </w:p>
    <w:p w:rsidR="00801681" w:rsidRPr="00801681" w:rsidRDefault="00801681" w:rsidP="005668BF">
      <w:pPr>
        <w:shd w:val="clear" w:color="auto" w:fill="FFFFFF"/>
        <w:spacing w:before="120" w:after="12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1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Статья 21 Конвенции определяет права ребёнка при усыновлении в другой стране: «усыновление в другой стране может рассматриваться в качестве альтернативного способа ухода за ребёнком, если ребёнок не может быть передан на воспитание или помещен в семью, которая могла бы обеспечить его воспитание или усыновление, и если обеспечение какого-либо подходящего ухода в стране происхождения ребёнка является невозможным».</w:t>
      </w:r>
      <w:proofErr w:type="gramEnd"/>
    </w:p>
    <w:p w:rsidR="00801681" w:rsidRDefault="00801681" w:rsidP="005668BF">
      <w:pPr>
        <w:shd w:val="clear" w:color="auto" w:fill="FFFFFF"/>
        <w:spacing w:before="120" w:after="12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Принципиальной в обеспечении прав детей на воспитание является статья 29 этого документа. Практически в ней регламентируются для стран-участниц приоритеты цели общественного воспитания:</w:t>
      </w:r>
    </w:p>
    <w:p w:rsidR="00801681" w:rsidRDefault="00801681" w:rsidP="005668BF">
      <w:pPr>
        <w:shd w:val="clear" w:color="auto" w:fill="FFFFFF"/>
        <w:spacing w:before="120" w:after="12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личности, талантов, умственных и физических способностей ребёнка в их самом полном объёме;</w:t>
      </w:r>
    </w:p>
    <w:p w:rsidR="00801681" w:rsidRDefault="00801681" w:rsidP="005668BF">
      <w:pPr>
        <w:shd w:val="clear" w:color="auto" w:fill="FFFFFF"/>
        <w:spacing w:before="120" w:after="12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уважения к правам человека и основным свободам, а также принципам, провозглашенным в Уставе Организации Объединённых Наций;</w:t>
      </w:r>
    </w:p>
    <w:p w:rsidR="00801681" w:rsidRDefault="00801681" w:rsidP="005668BF">
      <w:pPr>
        <w:shd w:val="clear" w:color="auto" w:fill="FFFFFF"/>
        <w:spacing w:before="120" w:after="12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воспитание уважения к родителям ребёнка, его культурной самобытности, языку и ценностям, к национальным ценностям страны, в которой ребёнок проживает, страны его происхождения и к цивилизациям, отличным </w:t>
      </w:r>
      <w:proofErr w:type="gramStart"/>
      <w:r w:rsidRPr="00801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801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01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proofErr w:type="gramEnd"/>
      <w:r w:rsidRPr="00801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собственной;</w:t>
      </w:r>
    </w:p>
    <w:p w:rsidR="00801681" w:rsidRDefault="00801681" w:rsidP="005668BF">
      <w:pPr>
        <w:shd w:val="clear" w:color="auto" w:fill="FFFFFF"/>
        <w:spacing w:before="120" w:after="12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подготовку ребёнка к сознательной жизни в свободном обществе в духе понимания, мира, терпимости, равноправия мужчин и женщин и дружбы между всеми народами, этническими, национальными и религиозными группами, а также лицами из числа коренного населения;</w:t>
      </w:r>
    </w:p>
    <w:p w:rsidR="00801681" w:rsidRDefault="00801681" w:rsidP="005668BF">
      <w:pPr>
        <w:shd w:val="clear" w:color="auto" w:fill="FFFFFF"/>
        <w:spacing w:before="120" w:after="12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уважения к окружающей природе.</w:t>
      </w:r>
    </w:p>
    <w:p w:rsidR="004A2771" w:rsidRPr="00801681" w:rsidRDefault="00D00A35" w:rsidP="005668BF">
      <w:pPr>
        <w:shd w:val="clear" w:color="auto" w:fill="FFFFFF"/>
        <w:spacing w:before="120" w:after="12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годовщина дает международному сообществу стимул расширить усилия, призванные обеспечить процветание детей, и вновь утвердить приверженность защите и поощрению всех прав человека. Хотя за последние </w:t>
      </w:r>
      <w:r w:rsidRPr="008016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тридцать лет был достигнут заметный прогресс, серьезные трудности по-прежнему сохраняются, в частности, в жизни девочек, детей-инвалидов и детей в неблагоприятных условиях и уязвимом положении.</w:t>
      </w:r>
    </w:p>
    <w:p w:rsidR="00D00A35" w:rsidRPr="00801681" w:rsidRDefault="00D00A35" w:rsidP="005668BF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1681">
        <w:rPr>
          <w:rFonts w:ascii="Times New Roman" w:hAnsi="Times New Roman" w:cs="Times New Roman"/>
          <w:color w:val="000000" w:themeColor="text1"/>
          <w:sz w:val="28"/>
          <w:szCs w:val="28"/>
        </w:rPr>
        <w:t>Давайте же реализуем</w:t>
      </w:r>
      <w:proofErr w:type="gramEnd"/>
      <w:r w:rsidRPr="00801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непреходящее видение всех прав человека для всех детей: двигаясь ближе к искоренению детской нищеты и повышая шансы детей на выживание; положив конец детским бракам и увеличив число детей, посещающих школу; положив конец социальной изоляции детей и содействуя их равному доступу к основным услугам; не заставляя детей молчать и вместо этого позволив им принимать значимое участие в принятии решений, затрагивающих их интересы.</w:t>
      </w:r>
    </w:p>
    <w:p w:rsidR="00D00A35" w:rsidRPr="00801681" w:rsidRDefault="00D00A35" w:rsidP="005668BF">
      <w:pPr>
        <w:pStyle w:val="a3"/>
        <w:shd w:val="clear" w:color="auto" w:fill="FFFFFF"/>
        <w:spacing w:before="0" w:beforeAutospacing="0" w:after="215" w:afterAutospacing="0"/>
        <w:ind w:firstLine="454"/>
        <w:contextualSpacing/>
        <w:jc w:val="both"/>
        <w:rPr>
          <w:color w:val="000000" w:themeColor="text1"/>
          <w:sz w:val="28"/>
          <w:szCs w:val="28"/>
        </w:rPr>
      </w:pPr>
      <w:r w:rsidRPr="00801681">
        <w:rPr>
          <w:color w:val="000000" w:themeColor="text1"/>
          <w:sz w:val="28"/>
          <w:szCs w:val="28"/>
        </w:rPr>
        <w:t>Давайте позволим всем детям процветать! Давайте вместе с ними бороться за их права человека!</w:t>
      </w:r>
    </w:p>
    <w:p w:rsidR="0076481D" w:rsidRPr="00801681" w:rsidRDefault="0076481D" w:rsidP="005668BF">
      <w:pPr>
        <w:pStyle w:val="a7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76481D" w:rsidRPr="00801681" w:rsidSect="00A3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1E4"/>
    <w:multiLevelType w:val="multilevel"/>
    <w:tmpl w:val="31A0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63E22"/>
    <w:multiLevelType w:val="multilevel"/>
    <w:tmpl w:val="53A0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039A9"/>
    <w:multiLevelType w:val="multilevel"/>
    <w:tmpl w:val="86D6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61C2B"/>
    <w:multiLevelType w:val="multilevel"/>
    <w:tmpl w:val="C72A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76481D"/>
    <w:rsid w:val="004A2771"/>
    <w:rsid w:val="005668BF"/>
    <w:rsid w:val="0076481D"/>
    <w:rsid w:val="00801681"/>
    <w:rsid w:val="00A3493A"/>
    <w:rsid w:val="00D0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3A"/>
  </w:style>
  <w:style w:type="paragraph" w:styleId="1">
    <w:name w:val="heading 1"/>
    <w:basedOn w:val="a"/>
    <w:link w:val="10"/>
    <w:uiPriority w:val="9"/>
    <w:qFormat/>
    <w:rsid w:val="00764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A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A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8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intro">
    <w:name w:val="intro"/>
    <w:basedOn w:val="a"/>
    <w:rsid w:val="0076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6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48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81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6481D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64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00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0A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337">
          <w:marLeft w:val="0"/>
          <w:marRight w:val="0"/>
          <w:marTop w:val="322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850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1%81%D1%8B%D0%BD%D0%BE%D0%B2%D0%BB%D0%B5%D0%BD%D0%B8%D0%B5" TargetMode="External"/><Relationship Id="rId5" Type="http://schemas.openxmlformats.org/officeDocument/2006/relationships/hyperlink" Target="https://ru.wikipedia.org/wiki/%D0%92%D0%BE%D1%81%D0%BF%D0%B8%D1%82%D0%B0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2019-11-14T06:29:00Z</dcterms:created>
  <dcterms:modified xsi:type="dcterms:W3CDTF">2019-11-26T05:26:00Z</dcterms:modified>
</cp:coreProperties>
</file>